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A8B" w:rsidRPr="00B20CC7" w:rsidRDefault="004D6A8B" w:rsidP="004D6A8B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333333"/>
          <w:sz w:val="28"/>
          <w:szCs w:val="28"/>
        </w:rPr>
      </w:pPr>
      <w:bookmarkStart w:id="0" w:name="_GoBack"/>
      <w:bookmarkEnd w:id="0"/>
      <w:r w:rsidRPr="00B20CC7">
        <w:rPr>
          <w:rStyle w:val="a4"/>
          <w:b w:val="0"/>
          <w:color w:val="333333"/>
          <w:sz w:val="28"/>
          <w:szCs w:val="28"/>
        </w:rPr>
        <w:t>Проект</w:t>
      </w:r>
    </w:p>
    <w:p w:rsidR="004D6A8B" w:rsidRPr="00982EF7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4D6A8B" w:rsidRPr="00982EF7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4D6A8B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333333"/>
          <w:sz w:val="28"/>
          <w:szCs w:val="28"/>
        </w:rPr>
      </w:pPr>
      <w:r w:rsidRPr="00982EF7">
        <w:rPr>
          <w:rStyle w:val="a4"/>
          <w:color w:val="333333"/>
          <w:sz w:val="28"/>
          <w:szCs w:val="28"/>
        </w:rPr>
        <w:t>ПОСТАНОВЛЕНИЕ КАБИНЕТА МИНИСТРОВ КЫРГЫЗСКОЙ РЕСПУБЛИКИ</w:t>
      </w:r>
    </w:p>
    <w:p w:rsidR="004D6A8B" w:rsidRPr="00982EF7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4D6A8B" w:rsidRDefault="004D6A8B" w:rsidP="004D6A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 w:rsidRPr="00A010A5">
        <w:rPr>
          <w:rStyle w:val="a4"/>
          <w:color w:val="333333"/>
          <w:sz w:val="28"/>
          <w:szCs w:val="28"/>
        </w:rPr>
        <w:t xml:space="preserve">О введении временного запрета на вывоз (экспорт) </w:t>
      </w:r>
      <w:r>
        <w:rPr>
          <w:rStyle w:val="a4"/>
          <w:color w:val="333333"/>
          <w:sz w:val="28"/>
          <w:szCs w:val="28"/>
        </w:rPr>
        <w:t>из Кыргызской Республики золотосодержащей руды и золотосодержащего концентрата</w:t>
      </w:r>
    </w:p>
    <w:p w:rsidR="004D6A8B" w:rsidRDefault="004D6A8B" w:rsidP="004D6A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010A5">
        <w:rPr>
          <w:color w:val="333333"/>
          <w:sz w:val="28"/>
          <w:szCs w:val="28"/>
        </w:rPr>
        <w:t>В соответствии</w:t>
      </w:r>
      <w:r>
        <w:rPr>
          <w:color w:val="333333"/>
          <w:sz w:val="28"/>
          <w:szCs w:val="28"/>
        </w:rPr>
        <w:t xml:space="preserve"> </w:t>
      </w:r>
      <w:r w:rsidR="000074E6" w:rsidRPr="00A010A5">
        <w:rPr>
          <w:color w:val="333333"/>
          <w:sz w:val="28"/>
          <w:szCs w:val="28"/>
        </w:rPr>
        <w:t>со стать</w:t>
      </w:r>
      <w:r w:rsidR="000074E6">
        <w:rPr>
          <w:color w:val="333333"/>
          <w:sz w:val="28"/>
          <w:szCs w:val="28"/>
        </w:rPr>
        <w:t>ями 29 и</w:t>
      </w:r>
      <w:r w:rsidR="000074E6" w:rsidRPr="00A010A5">
        <w:rPr>
          <w:color w:val="333333"/>
          <w:sz w:val="28"/>
          <w:szCs w:val="28"/>
        </w:rPr>
        <w:t xml:space="preserve"> 47 Договора о Евразийском экономическом союзе от 29 мая 2014 года</w:t>
      </w:r>
      <w:r w:rsidR="000074E6">
        <w:rPr>
          <w:color w:val="333333"/>
          <w:sz w:val="28"/>
          <w:szCs w:val="28"/>
        </w:rPr>
        <w:t xml:space="preserve">, а также </w:t>
      </w:r>
      <w:r>
        <w:rPr>
          <w:color w:val="333333"/>
          <w:sz w:val="28"/>
          <w:szCs w:val="28"/>
        </w:rPr>
        <w:t xml:space="preserve">с Указом Президента Кыргызской Республики </w:t>
      </w:r>
      <w:r w:rsidR="00A84C96">
        <w:rPr>
          <w:color w:val="333333"/>
          <w:sz w:val="28"/>
          <w:szCs w:val="28"/>
        </w:rPr>
        <w:t xml:space="preserve">от 26 октября 2022 года УП № 358, </w:t>
      </w:r>
      <w:r w:rsidRPr="00A010A5">
        <w:rPr>
          <w:color w:val="333333"/>
          <w:sz w:val="28"/>
          <w:szCs w:val="28"/>
        </w:rPr>
        <w:t>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010A5">
        <w:rPr>
          <w:color w:val="333333"/>
          <w:sz w:val="28"/>
          <w:szCs w:val="28"/>
        </w:rPr>
        <w:t xml:space="preserve">1. Установить </w:t>
      </w:r>
      <w:r w:rsidR="00A84C96">
        <w:rPr>
          <w:color w:val="333333"/>
          <w:sz w:val="28"/>
          <w:szCs w:val="28"/>
        </w:rPr>
        <w:t>с 1 мая 2023 года по 1 ноября 2023 года</w:t>
      </w:r>
      <w:r w:rsidRPr="00A010A5">
        <w:rPr>
          <w:color w:val="333333"/>
          <w:sz w:val="28"/>
          <w:szCs w:val="28"/>
        </w:rPr>
        <w:t xml:space="preserve"> </w:t>
      </w:r>
      <w:r w:rsidR="00223EA6" w:rsidRPr="00A010A5">
        <w:rPr>
          <w:color w:val="333333"/>
          <w:sz w:val="28"/>
          <w:szCs w:val="28"/>
        </w:rPr>
        <w:t>временный запрет</w:t>
      </w:r>
      <w:r w:rsidR="00223EA6">
        <w:rPr>
          <w:color w:val="333333"/>
          <w:sz w:val="28"/>
          <w:szCs w:val="28"/>
        </w:rPr>
        <w:t xml:space="preserve"> </w:t>
      </w:r>
      <w:r w:rsidRPr="00A010A5">
        <w:rPr>
          <w:color w:val="333333"/>
          <w:sz w:val="28"/>
          <w:szCs w:val="28"/>
        </w:rPr>
        <w:t xml:space="preserve">на вывоз (экспорт) из Кыргызской Республики </w:t>
      </w:r>
      <w:r w:rsidR="00A84C96">
        <w:rPr>
          <w:color w:val="333333"/>
          <w:sz w:val="28"/>
          <w:szCs w:val="28"/>
        </w:rPr>
        <w:t>золотосодержащей руды и золотосодержащего концентрата, добытого и произведенного на территории Кыргызской Республики,</w:t>
      </w:r>
      <w:r w:rsidRPr="00A010A5">
        <w:rPr>
          <w:color w:val="333333"/>
          <w:sz w:val="28"/>
          <w:szCs w:val="28"/>
        </w:rPr>
        <w:t xml:space="preserve"> классифицируемых кодом </w:t>
      </w:r>
      <w:r w:rsidR="00A84C96">
        <w:rPr>
          <w:color w:val="333333"/>
          <w:sz w:val="28"/>
          <w:szCs w:val="28"/>
        </w:rPr>
        <w:t>2616 90 000 0 ТН ВЭД ЕАЭС</w:t>
      </w:r>
      <w:r w:rsidRPr="00A010A5">
        <w:rPr>
          <w:color w:val="333333"/>
          <w:sz w:val="28"/>
          <w:szCs w:val="28"/>
        </w:rPr>
        <w:t>. </w:t>
      </w: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010A5">
        <w:rPr>
          <w:color w:val="333333"/>
          <w:sz w:val="28"/>
          <w:szCs w:val="28"/>
        </w:rPr>
        <w:t xml:space="preserve">2. Министерству экономики и коммерции Кыргызской Республики в установленном порядке уведомить </w:t>
      </w:r>
      <w:r w:rsidR="007852ED">
        <w:rPr>
          <w:color w:val="333333"/>
          <w:sz w:val="28"/>
          <w:szCs w:val="28"/>
        </w:rPr>
        <w:t xml:space="preserve">Секретариат </w:t>
      </w:r>
      <w:r w:rsidRPr="00A010A5">
        <w:rPr>
          <w:color w:val="333333"/>
          <w:sz w:val="28"/>
          <w:szCs w:val="28"/>
        </w:rPr>
        <w:t>Всемирн</w:t>
      </w:r>
      <w:r w:rsidR="007852ED">
        <w:rPr>
          <w:color w:val="333333"/>
          <w:sz w:val="28"/>
          <w:szCs w:val="28"/>
        </w:rPr>
        <w:t>ой</w:t>
      </w:r>
      <w:r w:rsidRPr="00A010A5">
        <w:rPr>
          <w:color w:val="333333"/>
          <w:sz w:val="28"/>
          <w:szCs w:val="28"/>
        </w:rPr>
        <w:t xml:space="preserve"> торгов</w:t>
      </w:r>
      <w:r w:rsidR="007852ED">
        <w:rPr>
          <w:color w:val="333333"/>
          <w:sz w:val="28"/>
          <w:szCs w:val="28"/>
        </w:rPr>
        <w:t>ой</w:t>
      </w:r>
      <w:r w:rsidRPr="00A010A5">
        <w:rPr>
          <w:color w:val="333333"/>
          <w:sz w:val="28"/>
          <w:szCs w:val="28"/>
        </w:rPr>
        <w:t xml:space="preserve"> организаци</w:t>
      </w:r>
      <w:r w:rsidR="007852ED">
        <w:rPr>
          <w:color w:val="333333"/>
          <w:sz w:val="28"/>
          <w:szCs w:val="28"/>
        </w:rPr>
        <w:t>и</w:t>
      </w:r>
      <w:r w:rsidRPr="00A010A5">
        <w:rPr>
          <w:color w:val="333333"/>
          <w:sz w:val="28"/>
          <w:szCs w:val="28"/>
        </w:rPr>
        <w:t xml:space="preserve"> и Евразийскую экономическую комиссию о введении указанного в пункте 1 временного запрета.</w:t>
      </w: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010A5">
        <w:rPr>
          <w:color w:val="333333"/>
          <w:sz w:val="28"/>
          <w:szCs w:val="28"/>
        </w:rPr>
        <w:t>3. Министерству иностранных дел Кыргызской Республики, не позднее трех дней с даты вступления в силу настоящего постановления, в установленном порядке уведомить Исполнительный комитет Содружества Независимых Государств о введении указанного в пункте 1 временного запрета.</w:t>
      </w: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010A5">
        <w:rPr>
          <w:color w:val="333333"/>
          <w:sz w:val="28"/>
          <w:szCs w:val="28"/>
        </w:rPr>
        <w:t>4. Государственной таможенной службе при Министерстве финансов Кыргызской Республики и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 товаров, указанных в пункте 1 настоящего постановления.</w:t>
      </w: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010A5">
        <w:rPr>
          <w:color w:val="333333"/>
          <w:sz w:val="28"/>
          <w:szCs w:val="28"/>
        </w:rPr>
        <w:t>5.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010A5">
        <w:rPr>
          <w:color w:val="333333"/>
          <w:sz w:val="28"/>
          <w:szCs w:val="28"/>
        </w:rPr>
        <w:t xml:space="preserve">6. Настоящее постановление вступает в силу </w:t>
      </w:r>
      <w:r w:rsidR="00A84C96">
        <w:rPr>
          <w:color w:val="333333"/>
          <w:sz w:val="28"/>
          <w:szCs w:val="28"/>
        </w:rPr>
        <w:t>1 мая 2023 года</w:t>
      </w:r>
      <w:r w:rsidRPr="00A010A5">
        <w:rPr>
          <w:color w:val="333333"/>
          <w:sz w:val="28"/>
          <w:szCs w:val="28"/>
        </w:rPr>
        <w:t>.</w:t>
      </w:r>
    </w:p>
    <w:p w:rsidR="00223EA6" w:rsidRDefault="00223EA6" w:rsidP="004D6A8B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10A5">
        <w:rPr>
          <w:rStyle w:val="a4"/>
          <w:color w:val="333333"/>
          <w:sz w:val="28"/>
          <w:szCs w:val="28"/>
        </w:rPr>
        <w:t>Председатель</w:t>
      </w:r>
    </w:p>
    <w:p w:rsidR="004D6A8B" w:rsidRPr="00A010A5" w:rsidRDefault="004D6A8B" w:rsidP="004D6A8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10A5">
        <w:rPr>
          <w:rStyle w:val="a4"/>
          <w:color w:val="333333"/>
          <w:sz w:val="28"/>
          <w:szCs w:val="28"/>
        </w:rPr>
        <w:t>Кабинета Министров</w:t>
      </w:r>
    </w:p>
    <w:p w:rsidR="00F81E42" w:rsidRPr="00223EA6" w:rsidRDefault="004D6A8B" w:rsidP="00223EA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10A5">
        <w:rPr>
          <w:rStyle w:val="a4"/>
          <w:color w:val="333333"/>
          <w:sz w:val="28"/>
          <w:szCs w:val="28"/>
        </w:rPr>
        <w:t xml:space="preserve">Кыргызской Республики                                             А.У. </w:t>
      </w:r>
      <w:proofErr w:type="spellStart"/>
      <w:r w:rsidRPr="00A010A5">
        <w:rPr>
          <w:rStyle w:val="a4"/>
          <w:color w:val="333333"/>
          <w:sz w:val="28"/>
          <w:szCs w:val="28"/>
        </w:rPr>
        <w:t>Жапаров</w:t>
      </w:r>
      <w:proofErr w:type="spellEnd"/>
    </w:p>
    <w:sectPr w:rsidR="00F81E42" w:rsidRPr="00223EA6" w:rsidSect="00A010A5">
      <w:footerReference w:type="defaul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E47" w:rsidRDefault="00F95E47" w:rsidP="0069305C">
      <w:pPr>
        <w:spacing w:after="0" w:line="240" w:lineRule="auto"/>
      </w:pPr>
      <w:r>
        <w:separator/>
      </w:r>
    </w:p>
  </w:endnote>
  <w:endnote w:type="continuationSeparator" w:id="0">
    <w:p w:rsidR="00F95E47" w:rsidRDefault="00F95E47" w:rsidP="00693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239256183"/>
      <w:docPartObj>
        <w:docPartGallery w:val="Page Numbers (Bottom of Page)"/>
        <w:docPartUnique/>
      </w:docPartObj>
    </w:sdtPr>
    <w:sdtEndPr/>
    <w:sdtContent>
      <w:p w:rsidR="0069305C" w:rsidRDefault="0069305C" w:rsidP="0069305C">
        <w:pPr>
          <w:pStyle w:val="a7"/>
          <w:rPr>
            <w:rFonts w:ascii="Times New Roman" w:hAnsi="Times New Roman" w:cs="Times New Roman"/>
            <w:sz w:val="24"/>
            <w:szCs w:val="24"/>
          </w:rPr>
        </w:pPr>
      </w:p>
      <w:p w:rsidR="0069305C" w:rsidRPr="0069305C" w:rsidRDefault="0069305C" w:rsidP="0069305C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69305C">
          <w:rPr>
            <w:rFonts w:ascii="Times New Roman" w:hAnsi="Times New Roman" w:cs="Times New Roman"/>
            <w:sz w:val="24"/>
            <w:szCs w:val="24"/>
          </w:rPr>
          <w:t>Министр экономики и коммерции</w:t>
        </w:r>
      </w:p>
      <w:p w:rsidR="0069305C" w:rsidRPr="0069305C" w:rsidRDefault="0069305C" w:rsidP="0069305C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69305C">
          <w:rPr>
            <w:rFonts w:ascii="Times New Roman" w:hAnsi="Times New Roman" w:cs="Times New Roman"/>
            <w:sz w:val="24"/>
            <w:szCs w:val="24"/>
          </w:rPr>
          <w:t xml:space="preserve">Кыргызской Республики                   _________________________ </w:t>
        </w:r>
        <w:proofErr w:type="spellStart"/>
        <w:r w:rsidRPr="0069305C">
          <w:rPr>
            <w:rFonts w:ascii="Times New Roman" w:hAnsi="Times New Roman" w:cs="Times New Roman"/>
            <w:sz w:val="24"/>
            <w:szCs w:val="24"/>
          </w:rPr>
          <w:t>Д.Дж</w:t>
        </w:r>
        <w:proofErr w:type="spellEnd"/>
        <w:r w:rsidRPr="0069305C">
          <w:rPr>
            <w:rFonts w:ascii="Times New Roman" w:hAnsi="Times New Roman" w:cs="Times New Roman"/>
            <w:sz w:val="24"/>
            <w:szCs w:val="24"/>
          </w:rPr>
          <w:t xml:space="preserve">. </w:t>
        </w:r>
        <w:proofErr w:type="spellStart"/>
        <w:r w:rsidRPr="0069305C">
          <w:rPr>
            <w:rFonts w:ascii="Times New Roman" w:hAnsi="Times New Roman" w:cs="Times New Roman"/>
            <w:sz w:val="24"/>
            <w:szCs w:val="24"/>
          </w:rPr>
          <w:t>Амангельдиев</w:t>
        </w:r>
        <w:proofErr w:type="spellEnd"/>
      </w:p>
      <w:p w:rsidR="0069305C" w:rsidRPr="0069305C" w:rsidRDefault="0069305C" w:rsidP="0069305C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69305C">
          <w:rPr>
            <w:rFonts w:ascii="Times New Roman" w:hAnsi="Times New Roman" w:cs="Times New Roman"/>
            <w:sz w:val="24"/>
            <w:szCs w:val="24"/>
          </w:rPr>
          <w:tab/>
        </w:r>
        <w:r w:rsidR="00450361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    </w:t>
        </w:r>
        <w:r w:rsidRPr="0069305C">
          <w:rPr>
            <w:rFonts w:ascii="Times New Roman" w:hAnsi="Times New Roman" w:cs="Times New Roman"/>
            <w:sz w:val="24"/>
            <w:szCs w:val="24"/>
          </w:rPr>
          <w:t>«___» _____________ 2022 г.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E47" w:rsidRDefault="00F95E47" w:rsidP="0069305C">
      <w:pPr>
        <w:spacing w:after="0" w:line="240" w:lineRule="auto"/>
      </w:pPr>
      <w:r>
        <w:separator/>
      </w:r>
    </w:p>
  </w:footnote>
  <w:footnote w:type="continuationSeparator" w:id="0">
    <w:p w:rsidR="00F95E47" w:rsidRDefault="00F95E47" w:rsidP="00693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A8B"/>
    <w:rsid w:val="000074E6"/>
    <w:rsid w:val="00223EA6"/>
    <w:rsid w:val="002D3365"/>
    <w:rsid w:val="00450361"/>
    <w:rsid w:val="004A7CCA"/>
    <w:rsid w:val="004B42AA"/>
    <w:rsid w:val="004D6A8B"/>
    <w:rsid w:val="005C1873"/>
    <w:rsid w:val="0069305C"/>
    <w:rsid w:val="006B0F23"/>
    <w:rsid w:val="007852ED"/>
    <w:rsid w:val="008614FE"/>
    <w:rsid w:val="00A84C96"/>
    <w:rsid w:val="00AD37BE"/>
    <w:rsid w:val="00B20CC7"/>
    <w:rsid w:val="00BE5C08"/>
    <w:rsid w:val="00D97679"/>
    <w:rsid w:val="00DC0CE2"/>
    <w:rsid w:val="00DC29F9"/>
    <w:rsid w:val="00E12B74"/>
    <w:rsid w:val="00EF5F89"/>
    <w:rsid w:val="00F81E42"/>
    <w:rsid w:val="00F9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D67530-3D20-4D3D-9775-E9B5653D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6A8B"/>
    <w:rPr>
      <w:b/>
      <w:bCs/>
    </w:rPr>
  </w:style>
  <w:style w:type="paragraph" w:styleId="a5">
    <w:name w:val="header"/>
    <w:basedOn w:val="a"/>
    <w:link w:val="a6"/>
    <w:uiPriority w:val="99"/>
    <w:unhideWhenUsed/>
    <w:rsid w:val="00693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05C"/>
  </w:style>
  <w:style w:type="paragraph" w:styleId="a7">
    <w:name w:val="footer"/>
    <w:basedOn w:val="a"/>
    <w:link w:val="a8"/>
    <w:uiPriority w:val="99"/>
    <w:unhideWhenUsed/>
    <w:rsid w:val="00693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3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2022-11-24T08:23:00Z</cp:lastPrinted>
  <dcterms:created xsi:type="dcterms:W3CDTF">2022-12-30T04:13:00Z</dcterms:created>
  <dcterms:modified xsi:type="dcterms:W3CDTF">2022-12-30T04:13:00Z</dcterms:modified>
</cp:coreProperties>
</file>